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Style w:val="cat-Dategrp-3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судебных заседаний </w:t>
      </w:r>
      <w:r>
        <w:rPr>
          <w:rStyle w:val="cat-FIOgrp-5rplc-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представителя ответчика </w:t>
      </w:r>
      <w:r>
        <w:rPr>
          <w:rStyle w:val="cat-FIOgrp-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действующей на основании доверенности,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 гражданское дело №2-28-2806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/2025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Гофман (</w:t>
      </w:r>
      <w:r>
        <w:rPr>
          <w:rFonts w:ascii="Times New Roman" w:eastAsia="Times New Roman" w:hAnsi="Times New Roman" w:cs="Times New Roman"/>
          <w:sz w:val="28"/>
          <w:szCs w:val="28"/>
        </w:rPr>
        <w:t>Никуровой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7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OrganizationNamegrp-10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третье лицо </w:t>
      </w:r>
      <w:r>
        <w:rPr>
          <w:rStyle w:val="cat-OrganizationNamegrp-11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 убытков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</w:t>
      </w:r>
      <w:r>
        <w:rPr>
          <w:rFonts w:ascii="Times New Roman" w:eastAsia="Times New Roman" w:hAnsi="Times New Roman" w:cs="Times New Roman"/>
          <w:sz w:val="28"/>
          <w:szCs w:val="28"/>
        </w:rPr>
        <w:t>одствуясь ст.ст.194-199 ГПК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отказать в удовлетворении исковых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Гофман (</w:t>
      </w:r>
      <w:r>
        <w:rPr>
          <w:rFonts w:ascii="Times New Roman" w:eastAsia="Times New Roman" w:hAnsi="Times New Roman" w:cs="Times New Roman"/>
          <w:sz w:val="28"/>
          <w:szCs w:val="28"/>
        </w:rPr>
        <w:t>Никуровой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7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9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Style w:val="cat-OrganizationNamegrp-10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(ИНН:8601023568), третье лицо </w:t>
      </w:r>
      <w:r>
        <w:rPr>
          <w:rStyle w:val="cat-OrganizationNamegrp-11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о взыскании убытков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Ханты-Мансийский районный суд путем подачи жалобы мировому судье в течение месяца со дня принятия мировым судьей решения.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8rplc-1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8rplc-17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4rplc-4">
    <w:name w:val="cat-FIO grp-4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FIOgrp-6rplc-6">
    <w:name w:val="cat-FIO grp-6 rplc-6"/>
    <w:basedOn w:val="DefaultParagraphFont"/>
  </w:style>
  <w:style w:type="character" w:customStyle="1" w:styleId="cat-FIOgrp-7rplc-7">
    <w:name w:val="cat-FIO grp-7 rplc-7"/>
    <w:basedOn w:val="DefaultParagraphFont"/>
  </w:style>
  <w:style w:type="character" w:customStyle="1" w:styleId="cat-OrganizationNamegrp-10rplc-8">
    <w:name w:val="cat-OrganizationName grp-10 rplc-8"/>
    <w:basedOn w:val="DefaultParagraphFont"/>
  </w:style>
  <w:style w:type="character" w:customStyle="1" w:styleId="cat-OrganizationNamegrp-11rplc-9">
    <w:name w:val="cat-OrganizationName grp-11 rplc-9"/>
    <w:basedOn w:val="DefaultParagraphFont"/>
  </w:style>
  <w:style w:type="character" w:customStyle="1" w:styleId="cat-FIOgrp-7rplc-10">
    <w:name w:val="cat-FIO grp-7 rplc-10"/>
    <w:basedOn w:val="DefaultParagraphFont"/>
  </w:style>
  <w:style w:type="character" w:customStyle="1" w:styleId="cat-PassportDatagrp-9rplc-11">
    <w:name w:val="cat-PassportData grp-9 rplc-11"/>
    <w:basedOn w:val="DefaultParagraphFont"/>
  </w:style>
  <w:style w:type="character" w:customStyle="1" w:styleId="cat-ExternalSystemDefinedgrp-12rplc-12">
    <w:name w:val="cat-ExternalSystemDefined grp-12 rplc-12"/>
    <w:basedOn w:val="DefaultParagraphFont"/>
  </w:style>
  <w:style w:type="character" w:customStyle="1" w:styleId="cat-ExternalSystemDefinedgrp-13rplc-13">
    <w:name w:val="cat-ExternalSystemDefined grp-13 rplc-13"/>
    <w:basedOn w:val="DefaultParagraphFont"/>
  </w:style>
  <w:style w:type="character" w:customStyle="1" w:styleId="cat-OrganizationNamegrp-10rplc-14">
    <w:name w:val="cat-OrganizationName grp-10 rplc-14"/>
    <w:basedOn w:val="DefaultParagraphFont"/>
  </w:style>
  <w:style w:type="character" w:customStyle="1" w:styleId="cat-OrganizationNamegrp-11rplc-15">
    <w:name w:val="cat-OrganizationName grp-11 rplc-15"/>
    <w:basedOn w:val="DefaultParagraphFont"/>
  </w:style>
  <w:style w:type="character" w:customStyle="1" w:styleId="cat-FIOgrp-8rplc-16">
    <w:name w:val="cat-FIO grp-8 rplc-16"/>
    <w:basedOn w:val="DefaultParagraphFont"/>
  </w:style>
  <w:style w:type="character" w:customStyle="1" w:styleId="cat-FIOgrp-8rplc-17">
    <w:name w:val="cat-FIO grp-8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